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Alle Inform</w:t>
      </w:r>
      <w:r>
        <w:rPr>
          <w:rFonts w:ascii="Calibri" w:hAnsi="Calibri" w:cs="Calibri"/>
        </w:rPr>
        <w:t>ationen auf www.xenon-vodka</w:t>
      </w:r>
      <w:r>
        <w:rPr>
          <w:rFonts w:ascii="Calibri" w:hAnsi="Calibri" w:cs="Calibri"/>
        </w:rPr>
        <w:t xml:space="preserve">.com werden regelmäßig von der XV 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überprüft und aktualisiert. Jedoch können Änderungen dieser Informationen vorgenommen werden.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Das Unternehmen übernimmt keinerlei Haftung oder Gewährleistung für die Aktualität, Richtigkeit</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oder Vollständigkeit der verfügbaren Informationen. Die der XV 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xml:space="preserve"> übernimmt</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keinerlei Verantwortung für Webseiten, die durch Links auf zugänglich sind und die nicht von der XV</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xml:space="preserve"> geführt werden. Die der XV 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xml:space="preserve"> ist nicht für den Inhalt dieser</w:t>
      </w:r>
    </w:p>
    <w:p w:rsidR="009B68A1" w:rsidRDefault="009B68A1" w:rsidP="009B68A1">
      <w:pPr>
        <w:tabs>
          <w:tab w:val="left" w:pos="3136"/>
        </w:tabs>
        <w:autoSpaceDE w:val="0"/>
        <w:autoSpaceDN w:val="0"/>
        <w:adjustRightInd w:val="0"/>
        <w:spacing w:after="0" w:line="240" w:lineRule="auto"/>
        <w:rPr>
          <w:rFonts w:ascii="Calibri" w:hAnsi="Calibri" w:cs="Calibri"/>
        </w:rPr>
      </w:pPr>
      <w:r>
        <w:rPr>
          <w:rFonts w:ascii="Calibri" w:hAnsi="Calibri" w:cs="Calibri"/>
        </w:rPr>
        <w:t>Webseiten verantwortlich.</w:t>
      </w:r>
      <w:r>
        <w:rPr>
          <w:rFonts w:ascii="Calibri" w:hAnsi="Calibri" w:cs="Calibri"/>
        </w:rPr>
        <w:tab/>
      </w:r>
    </w:p>
    <w:p w:rsidR="009B68A1" w:rsidRDefault="009B68A1" w:rsidP="009B68A1">
      <w:pPr>
        <w:tabs>
          <w:tab w:val="left" w:pos="3136"/>
        </w:tabs>
        <w:autoSpaceDE w:val="0"/>
        <w:autoSpaceDN w:val="0"/>
        <w:adjustRightInd w:val="0"/>
        <w:spacing w:after="0" w:line="240" w:lineRule="auto"/>
        <w:rPr>
          <w:rFonts w:ascii="Calibri" w:hAnsi="Calibri" w:cs="Calibri"/>
        </w:rPr>
      </w:pP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Copyright/Urheberrecht</w:t>
      </w:r>
    </w:p>
    <w:p w:rsidR="009B68A1" w:rsidRDefault="009B68A1" w:rsidP="009B68A1">
      <w:pPr>
        <w:autoSpaceDE w:val="0"/>
        <w:autoSpaceDN w:val="0"/>
        <w:adjustRightInd w:val="0"/>
        <w:spacing w:after="0" w:line="240" w:lineRule="auto"/>
        <w:rPr>
          <w:rFonts w:ascii="Calibri" w:hAnsi="Calibri" w:cs="Calibri"/>
        </w:rPr>
      </w:pPr>
    </w:p>
    <w:p w:rsidR="009B68A1" w:rsidRDefault="00756C2A" w:rsidP="009B68A1">
      <w:pPr>
        <w:autoSpaceDE w:val="0"/>
        <w:autoSpaceDN w:val="0"/>
        <w:adjustRightInd w:val="0"/>
        <w:spacing w:after="0" w:line="240" w:lineRule="auto"/>
        <w:rPr>
          <w:rFonts w:ascii="Calibri" w:hAnsi="Calibri" w:cs="Calibri"/>
        </w:rPr>
      </w:pPr>
      <w:r>
        <w:rPr>
          <w:rFonts w:ascii="Calibri" w:hAnsi="Calibri" w:cs="Calibri"/>
        </w:rPr>
        <w:t>Copyright 2019</w:t>
      </w:r>
      <w:bookmarkStart w:id="0" w:name="_GoBack"/>
      <w:bookmarkEnd w:id="0"/>
      <w:r w:rsidR="009B68A1">
        <w:rPr>
          <w:rFonts w:ascii="Calibri" w:hAnsi="Calibri" w:cs="Calibri"/>
        </w:rPr>
        <w:t xml:space="preserve"> XV Xenon </w:t>
      </w:r>
      <w:proofErr w:type="spellStart"/>
      <w:r w:rsidR="009B68A1">
        <w:rPr>
          <w:rFonts w:ascii="Calibri" w:hAnsi="Calibri" w:cs="Calibri"/>
        </w:rPr>
        <w:t>Vodka</w:t>
      </w:r>
      <w:proofErr w:type="spellEnd"/>
      <w:r w:rsidR="009B68A1">
        <w:rPr>
          <w:rFonts w:ascii="Calibri" w:hAnsi="Calibri" w:cs="Calibri"/>
        </w:rPr>
        <w:t xml:space="preserve"> </w:t>
      </w:r>
      <w:proofErr w:type="spellStart"/>
      <w:r w:rsidR="009B68A1">
        <w:rPr>
          <w:rFonts w:ascii="Calibri" w:hAnsi="Calibri" w:cs="Calibri"/>
        </w:rPr>
        <w:t>e.K</w:t>
      </w:r>
      <w:proofErr w:type="spellEnd"/>
      <w:r w:rsidR="009B68A1">
        <w:rPr>
          <w:rFonts w:ascii="Calibri" w:hAnsi="Calibri" w:cs="Calibri"/>
        </w:rPr>
        <w:t>. Alle Rechte vorbehalten. Alle Inhalte (Texte, Bilder, Grafiken,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Dateien, grafische Gestaltungen, Anordnungen u.a.) auf dieser Website der XV 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xml:space="preserve"> sind</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durch das Urheberrecht und andere Schutzgesetze geschützt. Dieser Rechtsschutz gilt auch</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gegenüber Datenbanken und ähnlichen Einrichtungen. Die Inhalte dieser Website sind nur für den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genannten bestimmungsgemäßen Abruf im Internet nutzbar. Alle Inhalte dieser Website dürfen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außerhalb der gesetzlichen Grenzen und außer in den urheberrechtlich gestatteten Fällen ohne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vorherige schriftliche Zustimmung der XV 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xml:space="preserve"> in keinerlei Form vervielfältigt,</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weitergegeben, wiederverwendet, übertragen, gespeichert, verändert, verbreitet, genutzt oder sonst</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Dritten zugänglich gemacht werden. Diese Website kann urheberrechtlich und durch andere Gesetze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geschützte Elemente enthalten, die dem Urheberrecht Dritter unterliegen und die für diese Dritten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entsprechend urheberrechtlich geschützt sind.</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Marken, Produktausstattungen, Firmenschriftzüge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Marken, Produktausstattungen, Firmenschriftzüge, Logos und Abbildungen, die auf dieser Website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enthalten sind, sind markenrechtlich und nach anderen Schutzgesetzen zugunsten der XV Xenon</w:t>
      </w:r>
    </w:p>
    <w:p w:rsidR="009B68A1" w:rsidRDefault="009B68A1" w:rsidP="009B68A1">
      <w:pPr>
        <w:autoSpaceDE w:val="0"/>
        <w:autoSpaceDN w:val="0"/>
        <w:adjustRightInd w:val="0"/>
        <w:spacing w:after="0" w:line="240" w:lineRule="auto"/>
        <w:rPr>
          <w:rFonts w:ascii="Calibri" w:hAnsi="Calibri" w:cs="Calibri"/>
        </w:rPr>
      </w:pP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ihrer verbundenen Unternehmen und, soweit angegeben, zugunsten anderer</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Unternehmen geschützt und dürfen daher, gleichgültig auf welche Art, von Nutzern dieser Website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nicht für eigene Zwecke verwendet werden.</w:t>
      </w:r>
    </w:p>
    <w:p w:rsidR="009B68A1" w:rsidRDefault="009B68A1" w:rsidP="009B68A1">
      <w:pPr>
        <w:autoSpaceDE w:val="0"/>
        <w:autoSpaceDN w:val="0"/>
        <w:adjustRightInd w:val="0"/>
        <w:spacing w:after="0" w:line="240" w:lineRule="auto"/>
        <w:rPr>
          <w:rFonts w:ascii="Calibri" w:hAnsi="Calibri" w:cs="Calibri"/>
        </w:rPr>
      </w:pP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Haftung</w:t>
      </w:r>
    </w:p>
    <w:p w:rsidR="009B68A1" w:rsidRDefault="009B68A1" w:rsidP="009B68A1">
      <w:pPr>
        <w:autoSpaceDE w:val="0"/>
        <w:autoSpaceDN w:val="0"/>
        <w:adjustRightInd w:val="0"/>
        <w:spacing w:after="0" w:line="240" w:lineRule="auto"/>
        <w:rPr>
          <w:rFonts w:ascii="Calibri" w:hAnsi="Calibri" w:cs="Calibri"/>
        </w:rPr>
      </w:pP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Die Inhalte dieser Website wurden sorgfältig zusammengestellt und unterliegen nach dieser</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Maßgabe der stetigen Erweiterung und Aktualisierung. Gleichwohl wird eine Garantie für Richtigkeit,</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Vollständigkeit und Aktualität nicht übernommen. Die XV 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xml:space="preserve"> stellt die Informationen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ohne Garantie oder sonstige, ausdrückliche oder stillschweigende, Haftungsübernahme für Inhalte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zur Verfügung. Jegliche Haftung für Schäden, die direkt oder indirekt aus der Benutzung dieser</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Website und seiner Inhalte entstehen, ist ausgeschlossen, soweit diese nicht durch Vorsatz oder</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grobe Fahrlässigkeit der XV 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xml:space="preserve"> verursacht werden. Diese Haftungsbeschränkung gilt</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nicht bei Verletzung von Leben, Körper und Gesundheit.</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Links zu anderen Websites</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Die Website der XV 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xml:space="preserve"> kann Links (Verweisungen) auf Websites enthalten, die von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Dritten betrieben werden. Die XV 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xml:space="preserve"> übernimmt für den Inhalt dieser anderen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Websites keine Verantwortung.</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Datenschutz</w:t>
      </w:r>
    </w:p>
    <w:p w:rsidR="009B68A1" w:rsidRDefault="009B68A1" w:rsidP="009B68A1">
      <w:pPr>
        <w:autoSpaceDE w:val="0"/>
        <w:autoSpaceDN w:val="0"/>
        <w:adjustRightInd w:val="0"/>
        <w:spacing w:after="0" w:line="240" w:lineRule="auto"/>
        <w:rPr>
          <w:rFonts w:ascii="Calibri" w:hAnsi="Calibri" w:cs="Calibri"/>
        </w:rPr>
      </w:pP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Die XV 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xml:space="preserve"> respektiert Ihre Privat- und Persönlichkeitssphäre. Der Schutz Ihrer</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personenbezogenen Daten wie Name, Adresse, </w:t>
      </w:r>
      <w:proofErr w:type="spellStart"/>
      <w:r>
        <w:rPr>
          <w:rFonts w:ascii="Calibri" w:hAnsi="Calibri" w:cs="Calibri"/>
        </w:rPr>
        <w:t>Phonenummer</w:t>
      </w:r>
      <w:proofErr w:type="spellEnd"/>
      <w:r>
        <w:rPr>
          <w:rFonts w:ascii="Calibri" w:hAnsi="Calibri" w:cs="Calibri"/>
        </w:rPr>
        <w:t xml:space="preserve"> oder E-Mail-Adresse ist uns daher ein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wichtiges Anliegen, das wir unter Beachtung der anwendbaren Gesetze verfolgen.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Erhebung und Verarbeitung persönlicher Daten</w:t>
      </w:r>
    </w:p>
    <w:p w:rsidR="009B68A1" w:rsidRDefault="009B68A1" w:rsidP="009B68A1">
      <w:pPr>
        <w:autoSpaceDE w:val="0"/>
        <w:autoSpaceDN w:val="0"/>
        <w:adjustRightInd w:val="0"/>
        <w:spacing w:after="0" w:line="240" w:lineRule="auto"/>
        <w:rPr>
          <w:rFonts w:ascii="Calibri" w:hAnsi="Calibri" w:cs="Calibri"/>
        </w:rPr>
      </w:pP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Ohne Ihre Zustimmung werden über unsere Website keinerlei personenbezogenen Daten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gesammelt. Nur Sie entscheiden darüber, ob Sie uns, beispielsweise im Rahmen einer Umfrage, einer</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Registrierung, eines Preisausschreibens, o.ä., personenbezogene Daten bekanntgeben oder nicht. Die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von Ihnen mitgeteilten personenbezogenen Daten werden wir im Allgemeinen verwenden, um Ihre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lastRenderedPageBreak/>
        <w:t>Anfragen zu beantworten oder Ihnen die von Ihnen erbetenen Informationen oder Angebote zu</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geben oder Ihnen den Zugang hierzu zu verschaffen. Zudem kann es im Rahmen der Pflege der</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Kundenbeziehungen nötig sein, dass die von Ihnen mitgeteilten personenbezogenen Daten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gespeichert, verarbeitet oder einem unserer verbundenen Unternehmen mitgeteilt werden, um auf</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Ihre Wünsche besser eingehen zu können, unsere Produkte zu verbessern oder Sie über unsere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Angebote zu informieren. Ihre persönlichen Daten werden daher nur zu Zwecken der</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Kundenverwaltung, von Produktumfragen oder des Marketings im jeweils dafür erforderlichen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Umfang genutzt. Selbstverständlich respektieren wir es, wenn Sie uns Ihre personenbezogenen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Daten nicht zur Unterstützung von Kundenbeziehung überlassen wollen und Sie uns dies elektronisch</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oder postalisch mitteilen. In jedem Fall werden wir Ihre personenbezogenen Daten weder an Dritte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verkaufen, anderweitig vermarkten noch sonst wie überlassen. Auch unsere Mitarbeiter und</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Agenturen sind von uns zur Verschwiegenheit und zum Schutz Ihrer Privat- und</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Persönlichkeitssphäre verpflichtet worden.</w:t>
      </w:r>
    </w:p>
    <w:p w:rsidR="009B68A1" w:rsidRDefault="009B68A1" w:rsidP="009B68A1">
      <w:pPr>
        <w:autoSpaceDE w:val="0"/>
        <w:autoSpaceDN w:val="0"/>
        <w:adjustRightInd w:val="0"/>
        <w:spacing w:after="0" w:line="240" w:lineRule="auto"/>
        <w:rPr>
          <w:rFonts w:ascii="Calibri" w:hAnsi="Calibri" w:cs="Calibri"/>
        </w:rPr>
      </w:pP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Im Rahmen der technischen Administration der Website haben wir technische und organisatorische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Maßnahmen getroffen, um Ihre Daten gegen vorsätzliche oder zufällige Manipulation, Zugriff</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unberechtigter Dritter, Verlust, Zerstörung oder Veränderung zu schützen. Diesen Schutz werden wir</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im Rahmen des technischen Fortschritts ständig optimieren.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Automatisch gesammelte, nicht personenbezogene Daten</w:t>
      </w:r>
    </w:p>
    <w:p w:rsidR="009B68A1" w:rsidRDefault="009B68A1" w:rsidP="009B68A1">
      <w:pPr>
        <w:autoSpaceDE w:val="0"/>
        <w:autoSpaceDN w:val="0"/>
        <w:adjustRightInd w:val="0"/>
        <w:spacing w:after="0" w:line="240" w:lineRule="auto"/>
        <w:rPr>
          <w:rFonts w:ascii="Calibri" w:hAnsi="Calibri" w:cs="Calibri"/>
        </w:rPr>
      </w:pP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Bei Zugriff auf unsere Website werden gelegentlich automatisch ohne eine Registrierung</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Informationen gesammelt, die nicht einer konkreten Person zuzuordnen sind, beispielsweise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Informationen über verwendete Internet-Browser, Anzahl der Besuche, durchschnittliche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Verweilzeit, aufgerufene Seiten, Domain-Name der Website, von der aus Sie auf unsere Website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zugreifen u.a. Diese nicht personenbezogenen Daten werden wir nur verwenden, um die Attraktivität</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unserer Website noch besser an die Anforderungen unserer Kunden anpassen zu können.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Automatisch auf Ihrem Computer abgelegte Informationen (""Cookies"")</w:t>
      </w:r>
    </w:p>
    <w:p w:rsidR="009B68A1" w:rsidRDefault="009B68A1" w:rsidP="009B68A1">
      <w:pPr>
        <w:autoSpaceDE w:val="0"/>
        <w:autoSpaceDN w:val="0"/>
        <w:adjustRightInd w:val="0"/>
        <w:spacing w:after="0" w:line="240" w:lineRule="auto"/>
        <w:rPr>
          <w:rFonts w:ascii="Calibri" w:hAnsi="Calibri" w:cs="Calibri"/>
        </w:rPr>
      </w:pP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Wenn Sie auf unsere Website zugreifen, kann es sein, dass dabei Informationen in Form eines</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sogenannten ""Cookie"" auf Ihrem Computer abgelegt werden, um ihn bei dem nächsten Zugriff</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automatisch (ohne personenbezogene Daten) wiederzuerkennen und Präferenzen zu verfolgen, so</w:t>
      </w:r>
    </w:p>
    <w:p w:rsidR="009B68A1" w:rsidRDefault="009B68A1" w:rsidP="009B68A1">
      <w:pPr>
        <w:autoSpaceDE w:val="0"/>
        <w:autoSpaceDN w:val="0"/>
        <w:adjustRightInd w:val="0"/>
        <w:spacing w:after="0" w:line="240" w:lineRule="auto"/>
        <w:rPr>
          <w:rFonts w:ascii="Calibri" w:hAnsi="Calibri" w:cs="Calibri"/>
        </w:rPr>
      </w:pPr>
      <w:proofErr w:type="spellStart"/>
      <w:r>
        <w:rPr>
          <w:rFonts w:ascii="Calibri" w:hAnsi="Calibri" w:cs="Calibri"/>
        </w:rPr>
        <w:t>daß</w:t>
      </w:r>
      <w:proofErr w:type="spellEnd"/>
      <w:r>
        <w:rPr>
          <w:rFonts w:ascii="Calibri" w:hAnsi="Calibri" w:cs="Calibri"/>
        </w:rPr>
        <w:t xml:space="preserve"> unsere Website nach dieser Maßgabe optimal gestaltet werden kann. Wenn Sie nicht wünschen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sollten, </w:t>
      </w:r>
      <w:proofErr w:type="spellStart"/>
      <w:r>
        <w:rPr>
          <w:rFonts w:ascii="Calibri" w:hAnsi="Calibri" w:cs="Calibri"/>
        </w:rPr>
        <w:t>daß</w:t>
      </w:r>
      <w:proofErr w:type="spellEnd"/>
      <w:r>
        <w:rPr>
          <w:rFonts w:ascii="Calibri" w:hAnsi="Calibri" w:cs="Calibri"/>
        </w:rPr>
        <w:t xml:space="preserve"> unsere Website Ihren Computer bei einem Zugriff wiedererkennt, können Sie den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Internet-Browser </w:t>
      </w:r>
      <w:proofErr w:type="gramStart"/>
      <w:r>
        <w:rPr>
          <w:rFonts w:ascii="Calibri" w:hAnsi="Calibri" w:cs="Calibri"/>
        </w:rPr>
        <w:t>Ihres Computer</w:t>
      </w:r>
      <w:proofErr w:type="gramEnd"/>
      <w:r>
        <w:rPr>
          <w:rFonts w:ascii="Calibri" w:hAnsi="Calibri" w:cs="Calibri"/>
        </w:rPr>
        <w:t xml:space="preserve"> so einstellen, </w:t>
      </w:r>
      <w:proofErr w:type="spellStart"/>
      <w:r>
        <w:rPr>
          <w:rFonts w:ascii="Calibri" w:hAnsi="Calibri" w:cs="Calibri"/>
        </w:rPr>
        <w:t>daß</w:t>
      </w:r>
      <w:proofErr w:type="spellEnd"/>
      <w:r>
        <w:rPr>
          <w:rFonts w:ascii="Calibri" w:hAnsi="Calibri" w:cs="Calibri"/>
        </w:rPr>
        <w:t xml:space="preserve"> er alle Cookies auf Ihrem Computer löscht,</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Cookies blockiert oder Sie vor der Speicherung eines Cookies warnt.</w:t>
      </w:r>
    </w:p>
    <w:p w:rsidR="009B68A1" w:rsidRDefault="009B68A1" w:rsidP="009B68A1">
      <w:pPr>
        <w:autoSpaceDE w:val="0"/>
        <w:autoSpaceDN w:val="0"/>
        <w:adjustRightInd w:val="0"/>
        <w:spacing w:after="0" w:line="240" w:lineRule="auto"/>
        <w:rPr>
          <w:rFonts w:ascii="Calibri" w:hAnsi="Calibri" w:cs="Calibri"/>
        </w:rPr>
      </w:pP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Kinder</w:t>
      </w:r>
    </w:p>
    <w:p w:rsidR="009B68A1" w:rsidRDefault="009B68A1" w:rsidP="009B68A1">
      <w:pPr>
        <w:autoSpaceDE w:val="0"/>
        <w:autoSpaceDN w:val="0"/>
        <w:adjustRightInd w:val="0"/>
        <w:spacing w:after="0" w:line="240" w:lineRule="auto"/>
        <w:rPr>
          <w:rFonts w:ascii="Calibri" w:hAnsi="Calibri" w:cs="Calibri"/>
        </w:rPr>
      </w:pP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Die XV 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xml:space="preserve"> regt ausdrücklich an, dass alle Eltern und Aufsichtspersonen Kinder in den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sicheren und verantwortungsbewussten Umgang mit personenbezogenen Daten im Internet</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einweisen. Dabei sollte Kindern insbesondere </w:t>
      </w:r>
      <w:proofErr w:type="gramStart"/>
      <w:r>
        <w:rPr>
          <w:rFonts w:ascii="Calibri" w:hAnsi="Calibri" w:cs="Calibri"/>
        </w:rPr>
        <w:t>nahe gebracht</w:t>
      </w:r>
      <w:proofErr w:type="gramEnd"/>
      <w:r>
        <w:rPr>
          <w:rFonts w:ascii="Calibri" w:hAnsi="Calibri" w:cs="Calibri"/>
        </w:rPr>
        <w:t xml:space="preserve"> werden, ohne Zustimmung der Eltern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oder Aufsichtspersonen keine personenbezogenen Daten an unsere Website zu übermitteln. Die XV</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xml:space="preserve"> wird personenbezogene Daten von Kindern nicht wissentlich sammeln oder in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 xml:space="preserve">irgendeiner Weise verwenden. Die XV Xenon </w:t>
      </w:r>
      <w:proofErr w:type="spellStart"/>
      <w:r>
        <w:rPr>
          <w:rFonts w:ascii="Calibri" w:hAnsi="Calibri" w:cs="Calibri"/>
        </w:rPr>
        <w:t>Vodka</w:t>
      </w:r>
      <w:proofErr w:type="spellEnd"/>
      <w:r>
        <w:rPr>
          <w:rFonts w:ascii="Calibri" w:hAnsi="Calibri" w:cs="Calibri"/>
        </w:rPr>
        <w:t xml:space="preserve"> </w:t>
      </w:r>
      <w:proofErr w:type="spellStart"/>
      <w:r>
        <w:rPr>
          <w:rFonts w:ascii="Calibri" w:hAnsi="Calibri" w:cs="Calibri"/>
        </w:rPr>
        <w:t>e.K</w:t>
      </w:r>
      <w:proofErr w:type="spellEnd"/>
      <w:r>
        <w:rPr>
          <w:rFonts w:ascii="Calibri" w:hAnsi="Calibri" w:cs="Calibri"/>
        </w:rPr>
        <w:t xml:space="preserve"> ist insbesondere bemüht, mit der Gestaltung</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ihrer Website und den dort präsentierten Produkten nicht gezielt Kinder anzusprechen.</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Auskunftsrecht, Fragen und Anmerkungen</w:t>
      </w:r>
    </w:p>
    <w:p w:rsidR="009B68A1" w:rsidRDefault="009B68A1" w:rsidP="009B68A1">
      <w:pPr>
        <w:autoSpaceDE w:val="0"/>
        <w:autoSpaceDN w:val="0"/>
        <w:adjustRightInd w:val="0"/>
        <w:spacing w:after="0" w:line="240" w:lineRule="auto"/>
        <w:rPr>
          <w:rFonts w:ascii="Calibri" w:hAnsi="Calibri" w:cs="Calibri"/>
        </w:rPr>
      </w:pP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Wenn Sie Fragen oder Anmerkungen zum Datenschutz auf unserer Website haben, insbesondere</w:t>
      </w:r>
    </w:p>
    <w:p w:rsidR="009B68A1" w:rsidRDefault="009B68A1" w:rsidP="009B68A1">
      <w:pPr>
        <w:autoSpaceDE w:val="0"/>
        <w:autoSpaceDN w:val="0"/>
        <w:adjustRightInd w:val="0"/>
        <w:spacing w:after="0" w:line="240" w:lineRule="auto"/>
        <w:rPr>
          <w:rFonts w:ascii="Calibri" w:hAnsi="Calibri" w:cs="Calibri"/>
        </w:rPr>
      </w:pPr>
      <w:r>
        <w:rPr>
          <w:rFonts w:ascii="Calibri" w:hAnsi="Calibri" w:cs="Calibri"/>
        </w:rPr>
        <w:t>auch Einsicht und Aktualisierung Ihrer personenbezogenen Daten wünschen, wenden Sie sich bitte</w:t>
      </w:r>
    </w:p>
    <w:p w:rsidR="00266344" w:rsidRDefault="009B68A1" w:rsidP="009B68A1">
      <w:pPr>
        <w:rPr>
          <w:rFonts w:ascii="Calibri" w:hAnsi="Calibri" w:cs="Calibri"/>
        </w:rPr>
      </w:pPr>
      <w:r>
        <w:rPr>
          <w:rFonts w:ascii="Calibri" w:hAnsi="Calibri" w:cs="Calibri"/>
        </w:rPr>
        <w:t>über unsere angegebene E-Mail-Adresse oder postalisch jederzeit an uns.</w:t>
      </w:r>
    </w:p>
    <w:p w:rsidR="009B68A1" w:rsidRDefault="009B68A1" w:rsidP="009B68A1">
      <w:pPr>
        <w:rPr>
          <w:rFonts w:ascii="Calibri" w:hAnsi="Calibri" w:cs="Calibri"/>
        </w:rPr>
      </w:pPr>
    </w:p>
    <w:p w:rsidR="009B68A1" w:rsidRDefault="009B68A1" w:rsidP="009B68A1">
      <w:pPr>
        <w:rPr>
          <w:rFonts w:ascii="Calibri" w:hAnsi="Calibri" w:cs="Calibri"/>
        </w:rPr>
      </w:pPr>
      <w:r>
        <w:rPr>
          <w:rFonts w:ascii="Calibri" w:hAnsi="Calibri" w:cs="Calibri"/>
        </w:rPr>
        <w:lastRenderedPageBreak/>
        <w:t>Online Shop</w:t>
      </w:r>
    </w:p>
    <w:p w:rsidR="009B68A1" w:rsidRDefault="009B68A1" w:rsidP="009B68A1">
      <w:pPr>
        <w:pStyle w:val="StandardWeb"/>
      </w:pPr>
      <w:r>
        <w:t xml:space="preserve">Wir sind zur Teilnahme an einem Streitbeilegungsverfahren vor einer Verbraucherschlichtungsstelle </w:t>
      </w:r>
    </w:p>
    <w:p w:rsidR="009B68A1" w:rsidRDefault="009B68A1" w:rsidP="009B68A1">
      <w:pPr>
        <w:pStyle w:val="StandardWeb"/>
      </w:pPr>
      <w:r>
        <w:t xml:space="preserve">weder verpflichtet noch bereit. </w:t>
      </w:r>
    </w:p>
    <w:p w:rsidR="009B68A1" w:rsidRDefault="009B68A1" w:rsidP="009B68A1">
      <w:pPr>
        <w:pStyle w:val="StandardWeb"/>
      </w:pPr>
      <w:r>
        <w:t xml:space="preserve">Bei Waren, die der Differenzbesteuerung gem. § 25a UStG unterliegen, erfolgt keine Ausweisung der Höhe der enthaltenen Umsatzsteuer. </w:t>
      </w:r>
    </w:p>
    <w:p w:rsidR="009B68A1" w:rsidRDefault="009B68A1" w:rsidP="009B68A1">
      <w:pPr>
        <w:pStyle w:val="StandardWeb"/>
      </w:pPr>
      <w:r>
        <w:t xml:space="preserve">Umsatzsteuer-Identifikationsnummer: </w:t>
      </w:r>
      <w:r w:rsidR="00CE0E27">
        <w:t>DE815681566</w:t>
      </w:r>
    </w:p>
    <w:p w:rsidR="009B68A1" w:rsidRDefault="009B68A1" w:rsidP="009B68A1">
      <w:pPr>
        <w:pStyle w:val="StandardWeb"/>
      </w:pPr>
      <w:r>
        <w:t xml:space="preserve">Allgemeine Geschäftsbedingungen </w:t>
      </w:r>
    </w:p>
    <w:p w:rsidR="009B68A1" w:rsidRDefault="009B68A1" w:rsidP="009B68A1">
      <w:pPr>
        <w:pStyle w:val="StandardWeb"/>
      </w:pPr>
      <w:r>
        <w:t xml:space="preserve">§ 1 Grundlegende Bestimmungen </w:t>
      </w:r>
    </w:p>
    <w:p w:rsidR="009B68A1" w:rsidRDefault="009B68A1" w:rsidP="009B68A1">
      <w:pPr>
        <w:pStyle w:val="StandardWeb"/>
      </w:pPr>
      <w:r>
        <w:t xml:space="preserve">. </w:t>
      </w:r>
    </w:p>
    <w:p w:rsidR="009B68A1" w:rsidRDefault="009B68A1" w:rsidP="009B68A1">
      <w:pPr>
        <w:pStyle w:val="StandardWeb"/>
      </w:pPr>
      <w:r>
        <w:t xml:space="preserve">§ 2 Vertragspartner </w:t>
      </w:r>
    </w:p>
    <w:p w:rsidR="009B68A1" w:rsidRDefault="009B68A1" w:rsidP="009B68A1">
      <w:pPr>
        <w:pStyle w:val="StandardWeb"/>
      </w:pPr>
      <w:r>
        <w:t xml:space="preserve">Der Kaufvertrag kommt zustande mit </w:t>
      </w:r>
    </w:p>
    <w:p w:rsidR="009B68A1" w:rsidRPr="009B68A1" w:rsidRDefault="009B68A1" w:rsidP="009B68A1">
      <w:pPr>
        <w:pStyle w:val="StandardWeb"/>
      </w:pPr>
      <w:r w:rsidRPr="009B68A1">
        <w:t xml:space="preserve">XV Xenon </w:t>
      </w:r>
      <w:proofErr w:type="spellStart"/>
      <w:r w:rsidRPr="009B68A1">
        <w:t>Vodka</w:t>
      </w:r>
      <w:proofErr w:type="spellEnd"/>
      <w:r w:rsidRPr="009B68A1">
        <w:t xml:space="preserve"> </w:t>
      </w:r>
      <w:proofErr w:type="spellStart"/>
      <w:r w:rsidRPr="009B68A1">
        <w:t>e.K</w:t>
      </w:r>
      <w:proofErr w:type="spellEnd"/>
    </w:p>
    <w:p w:rsidR="009B68A1" w:rsidRPr="009B68A1" w:rsidRDefault="009B68A1" w:rsidP="009B68A1">
      <w:pPr>
        <w:pStyle w:val="StandardWeb"/>
      </w:pPr>
      <w:proofErr w:type="spellStart"/>
      <w:r w:rsidRPr="009B68A1">
        <w:t>Schatzgerstr</w:t>
      </w:r>
      <w:proofErr w:type="spellEnd"/>
      <w:r w:rsidRPr="009B68A1">
        <w:t>. 29</w:t>
      </w:r>
    </w:p>
    <w:p w:rsidR="009B68A1" w:rsidRDefault="009B68A1" w:rsidP="009B68A1">
      <w:pPr>
        <w:pStyle w:val="StandardWeb"/>
      </w:pPr>
      <w:r w:rsidRPr="009B68A1">
        <w:t>85049 Ingolstadt</w:t>
      </w:r>
    </w:p>
    <w:p w:rsidR="009B68A1" w:rsidRPr="009B68A1" w:rsidRDefault="009B68A1" w:rsidP="009B68A1">
      <w:pPr>
        <w:pStyle w:val="StandardWeb"/>
      </w:pPr>
    </w:p>
    <w:p w:rsidR="009B68A1" w:rsidRDefault="009B68A1" w:rsidP="009B68A1">
      <w:pPr>
        <w:pStyle w:val="StandardWeb"/>
      </w:pPr>
      <w:r>
        <w:t xml:space="preserve">§ 3 Zustandekommen des Vertrages </w:t>
      </w:r>
    </w:p>
    <w:p w:rsidR="009B68A1" w:rsidRDefault="009B68A1" w:rsidP="009B68A1">
      <w:pPr>
        <w:pStyle w:val="StandardWeb"/>
      </w:pPr>
      <w:r>
        <w:t>3.1. Mit Ein</w:t>
      </w:r>
      <w:r w:rsidR="00CE0E27">
        <w:t>stellung der Produkte bei den Online Shop</w:t>
      </w:r>
      <w:r>
        <w:t xml:space="preserve"> geben wir ein verbindliches Angebot zum Vertragsschluss über diese Artikel ab.</w:t>
      </w:r>
      <w:r>
        <w:br/>
        <w:t xml:space="preserve">3.2. Der Kunde hat die Möglichkeit, den Bestellprozess über das Warenkorbsystem oder die 1-Click- Funktion abzuschließen. </w:t>
      </w:r>
    </w:p>
    <w:p w:rsidR="009B68A1" w:rsidRDefault="009B68A1" w:rsidP="009B68A1">
      <w:pPr>
        <w:pStyle w:val="StandardWeb"/>
      </w:pPr>
      <w:r>
        <w:t xml:space="preserve">3.3. Der Kunde kann unsere Produkte zunächst unverbindlich in den Warenkorb legen und seine Eingaben vor Absenden seiner verbindlichen Bestellung jederzeit korrigieren, indem die hierfür im Bestellablauf vorgesehenen und erläuterten Korrekturhilfen genutzt werden. Der Vertrag kommt zustande, indem der Kunde durch Anklicken des Buttons "Jetzt kaufen" das Angebot über die im Warenkorb enthaltenen Waren annimmt. </w:t>
      </w:r>
    </w:p>
    <w:p w:rsidR="009B68A1" w:rsidRDefault="009B68A1" w:rsidP="009B68A1">
      <w:pPr>
        <w:pStyle w:val="StandardWeb"/>
      </w:pPr>
      <w:r>
        <w:t xml:space="preserve">3.4. Bei einer Bestellung über die 1-Click®-kaufen-Funktion gibt der Kunde seine Bestellung ohne Umweg über den Warenkorb auf und nimmt durch Betätigen des Buttons „Jetzt mit 1-Click® kaufen" unser Angebot in Bezug auf die Ware rechtlich verbindlich an. Durch Betätigen des Buttons „Jetzt mit 1-Click® kaufen" wird automatisch eine Bestellung erstellt, die an die von dem Kunden hinterlegte Lieferadresse versandt wird und für die eine Zahlung mit der angegebenen Zahlungsart erfolgt. Die 1- Click®-Einstellungen kann der Kunde </w:t>
      </w:r>
      <w:proofErr w:type="gramStart"/>
      <w:r>
        <w:t>unter  prüfen</w:t>
      </w:r>
      <w:proofErr w:type="gramEnd"/>
      <w:r>
        <w:t xml:space="preserve"> und ändern. Zudem hat der Kunde die Möglichkeit, seine 1-Click®-Bestellungen </w:t>
      </w:r>
      <w:r>
        <w:lastRenderedPageBreak/>
        <w:t xml:space="preserve">innerhalb von 30 Minuten zu ändern oder zu stornieren. Unmittelbar nach dem Absenden der Bestellung erhält der Kunde noch einmal eine Bestätigung per E-Mail. </w:t>
      </w:r>
    </w:p>
    <w:p w:rsidR="009B68A1" w:rsidRDefault="009B68A1" w:rsidP="009B68A1">
      <w:pPr>
        <w:pStyle w:val="StandardWeb"/>
      </w:pPr>
      <w:r>
        <w:t>3.5. Der Kunde kann seine Eingaben vor Abgabe der verbindlichen B</w:t>
      </w:r>
      <w:r w:rsidR="00CE0E27">
        <w:t>estellung mittels</w:t>
      </w:r>
      <w:r>
        <w:t xml:space="preserve"> im Bestellprozess zur Verfügung gestellten und selbsterklärenden Mittel erkennen und korrigieren. Ein wirksames technisches Mittel zur besseren Erkennung von Eingabefehlern kann dabei die Vergrößerungsfunktion des Browsers sein, mit deren Hilfe die Darstellung auf dem Bildschirm vergrößert wird. Um eine Transaktion abzubrechen, kann die „Zurück“-Schaltfläche des Browsers betätigt werden, um wieder auf die Artikelseite oder zum Warenkorb zu gelangen. Im Warenkorb kann der Kunde durch Änderung der Stückzahl die Menge der Produkte ändern bzw. durch Klick auf „Entfernen“ den Artikel aus dem Warenkorb löschen. Eingabefehler können auch durch Abbruch des Kaufvorgangs korrigiert werden. </w:t>
      </w:r>
    </w:p>
    <w:p w:rsidR="009B68A1" w:rsidRDefault="009B68A1" w:rsidP="009B68A1">
      <w:pPr>
        <w:pStyle w:val="StandardWeb"/>
      </w:pPr>
      <w:r>
        <w:t>§ 5 Widerrufsrecht</w:t>
      </w:r>
      <w:r>
        <w:br/>
        <w:t>5.1 Dem Kunden steht grundsätzlich ein Widerrufsrecht zu.</w:t>
      </w:r>
      <w:r>
        <w:br/>
        <w:t xml:space="preserve">5.2 Nähere Informationen zum Widerrufsrecht ergeben sich aus der Widerrufsbelehrung des jeweiligen Artikels. </w:t>
      </w:r>
    </w:p>
    <w:p w:rsidR="009B68A1" w:rsidRDefault="009B68A1" w:rsidP="009B68A1">
      <w:pPr>
        <w:pStyle w:val="StandardWeb"/>
      </w:pPr>
      <w:r>
        <w:t>§ 6 Preise</w:t>
      </w:r>
      <w:r>
        <w:br/>
        <w:t>6.1. Die angegebenen Preise sind Gesamtpreise und enthalten die gesetzliche Umsatzsteuer. Bei Waren, die der Differenzbesteuerung gem. § 25a UStG unterliegen, erfolgt keine Ausweisung der Höhe der enthaltenen Umsatzsteuer.</w:t>
      </w:r>
      <w:r>
        <w:br/>
        <w:t>6.2. Die anfallenden Versandkosten sind nicht im Kaufpreis enthalten</w:t>
      </w:r>
      <w:r w:rsidR="00320E75">
        <w:t xml:space="preserve"> außer es ist </w:t>
      </w:r>
      <w:proofErr w:type="gramStart"/>
      <w:r w:rsidR="00320E75">
        <w:t>angegeben</w:t>
      </w:r>
      <w:proofErr w:type="gramEnd"/>
      <w:r w:rsidR="00320E75">
        <w:t xml:space="preserve"> dass Sie inbegriffen sind</w:t>
      </w:r>
      <w:r>
        <w:t xml:space="preserve">. Sie sind in unmittelbarer Nähe des Kaufpreises angegeben oder über eine entsprechend bezeichnete Schaltfläche im jeweiligen </w:t>
      </w:r>
    </w:p>
    <w:p w:rsidR="009B68A1" w:rsidRDefault="009B68A1" w:rsidP="009B68A1">
      <w:pPr>
        <w:pStyle w:val="StandardWeb"/>
      </w:pPr>
      <w:r>
        <w:t>§ 4 Vertragssprache und Speicherung des Vertragstextes</w:t>
      </w:r>
      <w:r>
        <w:br/>
        <w:t>4.1. Die für den Vertragsschluss zur Verfügung stehende Sprache ist Deutsch.</w:t>
      </w:r>
      <w:r>
        <w:br/>
        <w:t xml:space="preserve">4.2. Der Vertragstext wird von uns nicht gespeichert. Über den eigenen Amazon-Account hat der Kunde jedoch die Möglichkeit, seine letzten Bestellungen einzusehen. Der vollständige Vertragstext ist dort nicht zugänglich. </w:t>
      </w:r>
    </w:p>
    <w:p w:rsidR="009B68A1" w:rsidRDefault="009B68A1" w:rsidP="009B68A1">
      <w:pPr>
        <w:pStyle w:val="StandardWeb"/>
      </w:pPr>
      <w:r>
        <w:t xml:space="preserve">Angebot aufrufbar, werden im Laufe des Bestellvorganges gesondert ausgewiesen und sind von dem Kunden zusätzlich zu tragen, soweit nicht die versandkostenfreie Lieferung zugesagt ist. </w:t>
      </w:r>
    </w:p>
    <w:p w:rsidR="009B68A1" w:rsidRDefault="009B68A1" w:rsidP="009B68A1">
      <w:pPr>
        <w:pStyle w:val="StandardWeb"/>
      </w:pPr>
      <w:r>
        <w:t xml:space="preserve">§ 7 Bezahlung </w:t>
      </w:r>
    </w:p>
    <w:p w:rsidR="009B68A1" w:rsidRDefault="009B68A1" w:rsidP="009B68A1">
      <w:pPr>
        <w:pStyle w:val="StandardWeb"/>
      </w:pPr>
      <w:r>
        <w:t>Dem Kunden stehen in unserem Shop grundsätzlich die folgenden Zahlungsarten zur Verfügung:</w:t>
      </w:r>
      <w:r>
        <w:br/>
      </w:r>
    </w:p>
    <w:p w:rsidR="00320E75" w:rsidRDefault="00320E75" w:rsidP="009B68A1">
      <w:pPr>
        <w:pStyle w:val="StandardWeb"/>
      </w:pPr>
      <w:r>
        <w:t>-</w:t>
      </w:r>
      <w:proofErr w:type="spellStart"/>
      <w:r>
        <w:t>Paypal</w:t>
      </w:r>
      <w:proofErr w:type="spellEnd"/>
    </w:p>
    <w:p w:rsidR="00320E75" w:rsidRDefault="00320E75" w:rsidP="009B68A1">
      <w:pPr>
        <w:pStyle w:val="StandardWeb"/>
      </w:pPr>
      <w:r>
        <w:t xml:space="preserve">Oder weitere </w:t>
      </w:r>
      <w:proofErr w:type="gramStart"/>
      <w:r>
        <w:t>Zahlungsmöglichkeiten</w:t>
      </w:r>
      <w:proofErr w:type="gramEnd"/>
      <w:r>
        <w:t xml:space="preserve"> wenn Sie gegeben sind.</w:t>
      </w:r>
    </w:p>
    <w:p w:rsidR="009B68A1" w:rsidRDefault="009B68A1" w:rsidP="009B68A1">
      <w:pPr>
        <w:pStyle w:val="StandardWeb"/>
      </w:pPr>
      <w:r>
        <w:t xml:space="preserve">Das Konto </w:t>
      </w:r>
    </w:p>
    <w:p w:rsidR="00320E75" w:rsidRDefault="009B68A1" w:rsidP="009B68A1">
      <w:pPr>
        <w:pStyle w:val="StandardWeb"/>
      </w:pPr>
      <w:r>
        <w:t>§ 8 Unsere freiwillige Rückgabegarantie</w:t>
      </w:r>
      <w:r>
        <w:br/>
        <w:t xml:space="preserve">8.1. Unbeschadet der gesetzlichen Rechte bieten wir dem Kunden die folgende freiwillige </w:t>
      </w:r>
      <w:r>
        <w:lastRenderedPageBreak/>
        <w:t>Rückgabegarantie an:</w:t>
      </w:r>
      <w:r>
        <w:br/>
        <w:t>Produkte, die der Kunde von uns erwirbt, können innerhalb von 30 Tagen ab Erhalt der Ware an uns zurückgesandt werden, sofern keiner der Ausschlussgründe vorliegt, die Ware vollständig ist und sie sich in demselben Zustand befindet wie bei Erhalt. Waren, für die der Kunde kein Widerrufsrecht hat, können auch im Rahmen der Rückgabegarantie nic</w:t>
      </w:r>
      <w:r w:rsidR="00320E75">
        <w:t>ht zurückgeschickt werden.</w:t>
      </w:r>
    </w:p>
    <w:p w:rsidR="009B68A1" w:rsidRDefault="00320E75" w:rsidP="009B68A1">
      <w:pPr>
        <w:pStyle w:val="StandardWeb"/>
      </w:pPr>
      <w:r>
        <w:t xml:space="preserve"> </w:t>
      </w:r>
      <w:r w:rsidR="009B68A1">
        <w:br/>
        <w:t xml:space="preserve">8.2. Wenn Waren in Übereinstimmung mit dieser freiwilligen Rückgabegarantie zurückgesandt werden, erstatten wir den Kaufpreis, nicht jedoch die Versandkosten des ursprünglichen Kaufes, sofern nachfolgend nichts </w:t>
      </w:r>
      <w:proofErr w:type="gramStart"/>
      <w:r w:rsidR="009B68A1">
        <w:t>anderes</w:t>
      </w:r>
      <w:proofErr w:type="gramEnd"/>
      <w:r w:rsidR="009B68A1">
        <w:t xml:space="preserve"> bestimmt worden ist. Außerdem trägt der Kunde die Transportgefahr sowie die Rücksendekosten, wenn die gelieferte Ware der bestellten entspricht und wenn der Preis der zurückzusendenden Sache einen Betrag von 40 Euro nicht übersteigt oder wenn der Kunde bei einem höheren Preis der Sache zum Zeitpunkt des Widerrufs noch nicht die Gegenleistung oder eine vertraglich vereinbarte Teilzahlung erbracht hat. Die Versand- und Rücksendekosten tragen wir für Rücksendungen von Kleidung, Schuhen und Handtaschen.</w:t>
      </w:r>
      <w:r w:rsidR="009B68A1">
        <w:br/>
        <w:t xml:space="preserve">8.3. Diese Rückgabegarantie beschränkt nicht die gesetzlichen Rechte und somit auch nicht das Widerrufsrecht wie oben beschrieben. </w:t>
      </w:r>
    </w:p>
    <w:p w:rsidR="009B68A1" w:rsidRDefault="009B68A1" w:rsidP="009B68A1">
      <w:pPr>
        <w:pStyle w:val="StandardWeb"/>
      </w:pPr>
      <w:r>
        <w:t xml:space="preserve">§ 9 Eigentumsvorbehalt </w:t>
      </w:r>
    </w:p>
    <w:p w:rsidR="009B68A1" w:rsidRDefault="009B68A1" w:rsidP="009B68A1">
      <w:pPr>
        <w:pStyle w:val="StandardWeb"/>
      </w:pPr>
      <w:r>
        <w:t xml:space="preserve">Die Ware bleibt bis zur vollständigen Bezahlung unser Eigentum. </w:t>
      </w:r>
    </w:p>
    <w:p w:rsidR="009B68A1" w:rsidRDefault="009B68A1" w:rsidP="009B68A1">
      <w:pPr>
        <w:pStyle w:val="StandardWeb"/>
      </w:pPr>
      <w:r>
        <w:t>§ 10 Gewährleistung und Garantien</w:t>
      </w:r>
      <w:r>
        <w:br/>
        <w:t xml:space="preserve">10.1. Es bestehen gesetzliche Mängelhaftungsrechte für die Waren. Diese richten sich nach den </w:t>
      </w:r>
    </w:p>
    <w:p w:rsidR="009B68A1" w:rsidRDefault="009B68A1" w:rsidP="009B68A1">
      <w:pPr>
        <w:pStyle w:val="StandardWeb"/>
      </w:pPr>
      <w:r>
        <w:t>gesetzlichen Bestimmungen.</w:t>
      </w:r>
      <w:r>
        <w:br/>
        <w:t>10.2. Die Verjährungsfrist für Mängelansprüche beträgt bei gebrauchten Sachen ein Jahr ab Ablieferung der Ware.</w:t>
      </w:r>
      <w:r>
        <w:br/>
        <w:t xml:space="preserve">10.3. Soweit eine über die gesetzlichen Mängelhaftungsrechte hinausgehende Garantie gewährt wird, sind die Garantiebedingungen auf den Angebotsseiten angegeben. Diese Angaben werden Vertragsbestandteil. Die gesetzlichen Mängelhaftungsrechte werden durch etwaige gewährte Garantien nicht eingeschränkt. </w:t>
      </w:r>
    </w:p>
    <w:p w:rsidR="009B68A1" w:rsidRDefault="009B68A1" w:rsidP="009B68A1">
      <w:pPr>
        <w:pStyle w:val="StandardWeb"/>
      </w:pPr>
      <w:r>
        <w:t>§ 11 Haftung</w:t>
      </w:r>
      <w:r>
        <w:br/>
        <w:t xml:space="preserve">11.1. Die Haftung für durch leicht fahrlässige Pflichtverletzungen des Verkäufers, seinen gesetzlichen Vertretern und seinen Erfüllungsgehilfen verursachte Sach- und Vermögensschäden werden bei der Verletzung einer wesentlichen Vertragspflicht der Höhe nach auf die bei Vertragsschluss vorhersehbaren und vertragstypischen Schäden beschränkt (wesentliche Vertragspflichten sind solche, deren Erfüllung den Vertrag prägt und auf die der Kunde vertrauen darf) und hinsichtlich der Verletzung unwesentlicher Vertragspflichten wird die Haftung für leicht fahrlässige Pflichtverletzungen des Verkäufers seiner gesetzlichen Vertreter und seiner Erfüllungsgehilfen verursachte Sach- und Vermögensschäden ausgeschlossen. </w:t>
      </w:r>
    </w:p>
    <w:p w:rsidR="009B68A1" w:rsidRDefault="009B68A1" w:rsidP="009B68A1">
      <w:pPr>
        <w:pStyle w:val="StandardWeb"/>
      </w:pPr>
      <w:r>
        <w:t xml:space="preserve">11.2. Im Übrigen gelten die gesetzlichen Regelungen. </w:t>
      </w:r>
    </w:p>
    <w:p w:rsidR="009B68A1" w:rsidRDefault="009B68A1" w:rsidP="009B68A1">
      <w:pPr>
        <w:pStyle w:val="StandardWeb"/>
      </w:pPr>
      <w:r>
        <w:t xml:space="preserve">§ 12 Streitbeilegung </w:t>
      </w:r>
    </w:p>
    <w:p w:rsidR="009B68A1" w:rsidRDefault="009B68A1" w:rsidP="009B68A1">
      <w:pPr>
        <w:pStyle w:val="StandardWeb"/>
      </w:pPr>
      <w:r>
        <w:lastRenderedPageBreak/>
        <w:t>12.1. Die Europäische Kommission stellt eine Plattform zur Online-Streitbeilegung („OS“) bei Streitigkeiten im Online-Handel bereit. Verbraucher können diese Plattform zur außergerichtlichen Beilegung ihrer Streitigkeiten nutzen. Die Plattform ist über /ec.europa.eu/</w:t>
      </w:r>
      <w:proofErr w:type="spellStart"/>
      <w:r>
        <w:t>odr</w:t>
      </w:r>
      <w:proofErr w:type="spellEnd"/>
      <w:r>
        <w:t xml:space="preserve"> erreichbar.</w:t>
      </w:r>
      <w:r>
        <w:br/>
        <w:t xml:space="preserve">12.2. Zur Teilnahme an einem Streitbeilegungsverfahren vor einer Verbraucherschlichtungsstelle sind wir weder verpflichtet noch bereit. </w:t>
      </w:r>
    </w:p>
    <w:p w:rsidR="009B68A1" w:rsidRDefault="009B68A1" w:rsidP="009B68A1">
      <w:pPr>
        <w:pStyle w:val="StandardWeb"/>
      </w:pPr>
      <w:r>
        <w:t xml:space="preserve">§ 13 Batterien/Leuchtmittel </w:t>
      </w:r>
    </w:p>
    <w:p w:rsidR="009B68A1" w:rsidRDefault="009B68A1" w:rsidP="009B68A1">
      <w:pPr>
        <w:pStyle w:val="StandardWeb"/>
      </w:pPr>
      <w:r>
        <w:t>Soweit Batterien mit den Waren abgegeben werden, ist Folgendes zu beachten:</w:t>
      </w:r>
      <w:r>
        <w:br/>
        <w:t xml:space="preserve">13.1. Wir weisen wir darauf hin, dass Sie gesetzlich verpflichtet sind, Altbatterien zurückzugeben. Die auf den Batterien abgebildeten Symbole haben folgende Bedeutung: </w:t>
      </w:r>
    </w:p>
    <w:p w:rsidR="009B68A1" w:rsidRDefault="009B68A1" w:rsidP="009B68A1">
      <w:pPr>
        <w:pStyle w:val="StandardWeb"/>
      </w:pPr>
      <w:r>
        <w:t xml:space="preserve">Das Symbol der durchgekreuzten Mülltonne bedeutet, dass die Batterie nicht in den Hausmüll gegeben werden darf. </w:t>
      </w:r>
    </w:p>
    <w:p w:rsidR="009B68A1" w:rsidRDefault="009B68A1" w:rsidP="009B68A1">
      <w:pPr>
        <w:pStyle w:val="StandardWeb"/>
      </w:pPr>
      <w:proofErr w:type="spellStart"/>
      <w:r>
        <w:t>Pb</w:t>
      </w:r>
      <w:proofErr w:type="spellEnd"/>
      <w:r>
        <w:t xml:space="preserve"> = Batterie enthält mehr als 0,004 Masseprozent Blei</w:t>
      </w:r>
      <w:r>
        <w:br/>
      </w:r>
      <w:proofErr w:type="spellStart"/>
      <w:r>
        <w:t>Cd</w:t>
      </w:r>
      <w:proofErr w:type="spellEnd"/>
      <w:r>
        <w:t xml:space="preserve"> = Batterie enthält mehr als 0,002 Masseprozent Cadmium</w:t>
      </w:r>
      <w:r>
        <w:br/>
      </w:r>
      <w:proofErr w:type="spellStart"/>
      <w:r>
        <w:t>Hg</w:t>
      </w:r>
      <w:proofErr w:type="spellEnd"/>
      <w:r>
        <w:t xml:space="preserve"> = Batterie enthält mehr als 0,0005 Masseprozent Quecksilber. </w:t>
      </w:r>
    </w:p>
    <w:p w:rsidR="009B68A1" w:rsidRDefault="009B68A1" w:rsidP="009B68A1">
      <w:pPr>
        <w:pStyle w:val="StandardWeb"/>
      </w:pPr>
      <w:r>
        <w:t xml:space="preserve">Batterien können nach dem Gebrauch unentgeltlich im Handelsgeschäft, als welches vorliegend die unter § 2 genannte Adresse gilt, abgegeben werden. </w:t>
      </w:r>
    </w:p>
    <w:p w:rsidR="009B68A1" w:rsidRDefault="009B68A1" w:rsidP="009B68A1">
      <w:pPr>
        <w:pStyle w:val="StandardWeb"/>
      </w:pPr>
      <w:r>
        <w:t xml:space="preserve">13.2. Unsere Rücknahmeverpflichtung beschränkt sich dabei auf Altbatterien der Art, die wir als Neubatterien in unserem Sortiment führen oder geführt haben, sowie auf die Menge, derer sich Endnutzer üblicherweise entledigen. Satz 1 erstreckt sich nicht auf Produkte mit eingebauten Altbatterien; das Elektro- und Elektronikgerätegesetz und die Altfahrzeug-Verordnung bleiben unberührt. </w:t>
      </w:r>
    </w:p>
    <w:p w:rsidR="009B68A1" w:rsidRDefault="009B68A1" w:rsidP="009B68A1">
      <w:pPr>
        <w:pStyle w:val="StandardWeb"/>
      </w:pPr>
      <w:r>
        <w:t xml:space="preserve">13.3. Kosten für eine eventuelle Rücksendung werden von uns nicht übernommen. </w:t>
      </w:r>
    </w:p>
    <w:p w:rsidR="009B68A1" w:rsidRDefault="009B68A1" w:rsidP="009B68A1">
      <w:pPr>
        <w:pStyle w:val="StandardWeb"/>
      </w:pPr>
      <w:r>
        <w:t>§ 14 Jugendschutz</w:t>
      </w:r>
      <w:r>
        <w:br/>
        <w:t>14.1. Beim Verkauf von Ware, die den Regelungen des Jugendschutzgesetzes unterfällt, gehen wir nur Vertragsbeziehungen mit Kunden ein, die das gesetzlich vorgeschriebene Mindestalter erreicht haben.</w:t>
      </w:r>
      <w:r>
        <w:br/>
        <w:t>14.2. Auf bestehende Altersbeschränkungen wird in der jeweiligen Artikelbeschreibung hingewiesen. 14.3. Der Kunde versichert mit Absenden seiner Bestellung, das gesetzlich vorgeschriebene Mindestalter erreicht zu haben und dass seine Angaben bezüglich seines Namens und seiner Adresse richtig sind. Der Kunde ist verpflichtet, dafür Sorge zu tragen, dass nur er selbst oder solche von ihm zur Entgegennahme der Lieferung ermächtigte Personen, die das gesetzlich vorgeschriebene Mindestalter erreicht haben, die Ware in Empfang nehmen.</w:t>
      </w:r>
      <w:r>
        <w:br/>
        <w:t xml:space="preserve">14.4. Soweit wir aufgrund der gesetzlichen Bestimmungen verpflichtet sind, eine Alterskontrolle vorzunehmen, weisen wir den mit der Lieferung beauftragten Logistikdienstleister an, die Lieferung nur an Personen zu übergeben, die das gesetzlich vorgeschriebene Mindestalter erreicht haben, und sich im Zweifelsfall den Personalausweis der die Ware in Empfang </w:t>
      </w:r>
      <w:proofErr w:type="spellStart"/>
      <w:r>
        <w:t>nehmenden</w:t>
      </w:r>
      <w:proofErr w:type="spellEnd"/>
      <w:r>
        <w:t xml:space="preserve"> Person zur Alterskontrolle vorzeigen zu lassen.</w:t>
      </w:r>
      <w:r>
        <w:br/>
        <w:t>14.5. Soweit wir über das gesetzlich vorgeschriebene Mindestalter hinausgehend in der jeweiligen Artikelbeschreibung ausweisen, dass der Kunde für den Kauf der Ware das 18. Lebensjahr vollendet haben müssen, gelten vorstehende Absätze 1-3 mit der Maßgabe, dass anstelle des gesetzlich vorgeschriebenen Mindestalters Volljährigkeit vorliegen muss. </w:t>
      </w:r>
    </w:p>
    <w:p w:rsidR="009B68A1" w:rsidRDefault="009B68A1" w:rsidP="009B68A1">
      <w:pPr>
        <w:pStyle w:val="StandardWeb"/>
      </w:pPr>
      <w:r>
        <w:lastRenderedPageBreak/>
        <w:t xml:space="preserve">Die Europäische Kommission bietet eine Onlineplattform für Streitbeilegung an, die Sie hier finden: </w:t>
      </w:r>
      <w:hyperlink r:id="rId4" w:tgtFrame="_blank" w:history="1">
        <w:r>
          <w:rPr>
            <w:rStyle w:val="Hyperlink"/>
          </w:rPr>
          <w:t>https://ec.europa.eu/consumers/odr/</w:t>
        </w:r>
      </w:hyperlink>
    </w:p>
    <w:p w:rsidR="009B68A1" w:rsidRDefault="009B68A1" w:rsidP="009B68A1">
      <w:pPr>
        <w:pStyle w:val="StandardWeb"/>
      </w:pPr>
      <w:r>
        <w:t xml:space="preserve">Unter diesem Link finden Sie die Kontaktdaten der offiziellen Streitbeilegungsstellen: </w:t>
      </w:r>
      <w:hyperlink r:id="rId5" w:tgtFrame="_blank" w:history="1">
        <w:r>
          <w:rPr>
            <w:rStyle w:val="Hyperlink"/>
          </w:rPr>
          <w:t>https://webgate.ec.europa.eu/odr/main/index.cfm?event=main.adr.show</w:t>
        </w:r>
      </w:hyperlink>
    </w:p>
    <w:p w:rsidR="009B68A1" w:rsidRDefault="009B68A1" w:rsidP="009B68A1"/>
    <w:sectPr w:rsidR="009B68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A1"/>
    <w:rsid w:val="00093FE9"/>
    <w:rsid w:val="00320E75"/>
    <w:rsid w:val="00756C2A"/>
    <w:rsid w:val="009B68A1"/>
    <w:rsid w:val="00CE0E27"/>
    <w:rsid w:val="00CF0EFB"/>
    <w:rsid w:val="00D40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CF6E"/>
  <w15:chartTrackingRefBased/>
  <w15:docId w15:val="{C282E5A7-D916-47CC-A26E-7C7D6417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B68A1"/>
    <w:rPr>
      <w:color w:val="0000FF"/>
      <w:u w:val="single"/>
    </w:rPr>
  </w:style>
  <w:style w:type="paragraph" w:styleId="StandardWeb">
    <w:name w:val="Normal (Web)"/>
    <w:basedOn w:val="Standard"/>
    <w:uiPriority w:val="99"/>
    <w:semiHidden/>
    <w:unhideWhenUsed/>
    <w:rsid w:val="009B68A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9672">
      <w:bodyDiv w:val="1"/>
      <w:marLeft w:val="0"/>
      <w:marRight w:val="0"/>
      <w:marTop w:val="0"/>
      <w:marBottom w:val="0"/>
      <w:divBdr>
        <w:top w:val="none" w:sz="0" w:space="0" w:color="auto"/>
        <w:left w:val="none" w:sz="0" w:space="0" w:color="auto"/>
        <w:bottom w:val="none" w:sz="0" w:space="0" w:color="auto"/>
        <w:right w:val="none" w:sz="0" w:space="0" w:color="auto"/>
      </w:divBdr>
      <w:divsChild>
        <w:div w:id="1611816677">
          <w:marLeft w:val="0"/>
          <w:marRight w:val="0"/>
          <w:marTop w:val="0"/>
          <w:marBottom w:val="0"/>
          <w:divBdr>
            <w:top w:val="none" w:sz="0" w:space="0" w:color="auto"/>
            <w:left w:val="none" w:sz="0" w:space="0" w:color="auto"/>
            <w:bottom w:val="none" w:sz="0" w:space="0" w:color="auto"/>
            <w:right w:val="none" w:sz="0" w:space="0" w:color="auto"/>
          </w:divBdr>
          <w:divsChild>
            <w:div w:id="1709450582">
              <w:marLeft w:val="0"/>
              <w:marRight w:val="0"/>
              <w:marTop w:val="0"/>
              <w:marBottom w:val="0"/>
              <w:divBdr>
                <w:top w:val="none" w:sz="0" w:space="0" w:color="auto"/>
                <w:left w:val="none" w:sz="0" w:space="0" w:color="auto"/>
                <w:bottom w:val="none" w:sz="0" w:space="0" w:color="auto"/>
                <w:right w:val="none" w:sz="0" w:space="0" w:color="auto"/>
              </w:divBdr>
              <w:divsChild>
                <w:div w:id="1224221237">
                  <w:marLeft w:val="0"/>
                  <w:marRight w:val="0"/>
                  <w:marTop w:val="0"/>
                  <w:marBottom w:val="0"/>
                  <w:divBdr>
                    <w:top w:val="none" w:sz="0" w:space="0" w:color="auto"/>
                    <w:left w:val="none" w:sz="0" w:space="0" w:color="auto"/>
                    <w:bottom w:val="none" w:sz="0" w:space="0" w:color="auto"/>
                    <w:right w:val="none" w:sz="0" w:space="0" w:color="auto"/>
                  </w:divBdr>
                  <w:divsChild>
                    <w:div w:id="1704553615">
                      <w:marLeft w:val="0"/>
                      <w:marRight w:val="0"/>
                      <w:marTop w:val="0"/>
                      <w:marBottom w:val="0"/>
                      <w:divBdr>
                        <w:top w:val="none" w:sz="0" w:space="0" w:color="auto"/>
                        <w:left w:val="none" w:sz="0" w:space="0" w:color="auto"/>
                        <w:bottom w:val="none" w:sz="0" w:space="0" w:color="auto"/>
                        <w:right w:val="none" w:sz="0" w:space="0" w:color="auto"/>
                      </w:divBdr>
                      <w:divsChild>
                        <w:div w:id="341862927">
                          <w:marLeft w:val="0"/>
                          <w:marRight w:val="0"/>
                          <w:marTop w:val="0"/>
                          <w:marBottom w:val="0"/>
                          <w:divBdr>
                            <w:top w:val="none" w:sz="0" w:space="0" w:color="auto"/>
                            <w:left w:val="none" w:sz="0" w:space="0" w:color="auto"/>
                            <w:bottom w:val="none" w:sz="0" w:space="0" w:color="auto"/>
                            <w:right w:val="none" w:sz="0" w:space="0" w:color="auto"/>
                          </w:divBdr>
                          <w:divsChild>
                            <w:div w:id="1102803276">
                              <w:marLeft w:val="0"/>
                              <w:marRight w:val="0"/>
                              <w:marTop w:val="0"/>
                              <w:marBottom w:val="0"/>
                              <w:divBdr>
                                <w:top w:val="none" w:sz="0" w:space="0" w:color="auto"/>
                                <w:left w:val="none" w:sz="0" w:space="0" w:color="auto"/>
                                <w:bottom w:val="none" w:sz="0" w:space="0" w:color="auto"/>
                                <w:right w:val="none" w:sz="0" w:space="0" w:color="auto"/>
                              </w:divBdr>
                              <w:divsChild>
                                <w:div w:id="1542859554">
                                  <w:marLeft w:val="0"/>
                                  <w:marRight w:val="0"/>
                                  <w:marTop w:val="0"/>
                                  <w:marBottom w:val="0"/>
                                  <w:divBdr>
                                    <w:top w:val="none" w:sz="0" w:space="0" w:color="auto"/>
                                    <w:left w:val="none" w:sz="0" w:space="0" w:color="auto"/>
                                    <w:bottom w:val="none" w:sz="0" w:space="0" w:color="auto"/>
                                    <w:right w:val="none" w:sz="0" w:space="0" w:color="auto"/>
                                  </w:divBdr>
                                  <w:divsChild>
                                    <w:div w:id="571234389">
                                      <w:marLeft w:val="0"/>
                                      <w:marRight w:val="0"/>
                                      <w:marTop w:val="0"/>
                                      <w:marBottom w:val="0"/>
                                      <w:divBdr>
                                        <w:top w:val="none" w:sz="0" w:space="0" w:color="auto"/>
                                        <w:left w:val="none" w:sz="0" w:space="0" w:color="auto"/>
                                        <w:bottom w:val="none" w:sz="0" w:space="0" w:color="auto"/>
                                        <w:right w:val="none" w:sz="0" w:space="0" w:color="auto"/>
                                      </w:divBdr>
                                      <w:divsChild>
                                        <w:div w:id="2117209051">
                                          <w:marLeft w:val="0"/>
                                          <w:marRight w:val="0"/>
                                          <w:marTop w:val="0"/>
                                          <w:marBottom w:val="0"/>
                                          <w:divBdr>
                                            <w:top w:val="none" w:sz="0" w:space="0" w:color="auto"/>
                                            <w:left w:val="none" w:sz="0" w:space="0" w:color="auto"/>
                                            <w:bottom w:val="none" w:sz="0" w:space="0" w:color="auto"/>
                                            <w:right w:val="none" w:sz="0" w:space="0" w:color="auto"/>
                                          </w:divBdr>
                                          <w:divsChild>
                                            <w:div w:id="684748599">
                                              <w:marLeft w:val="0"/>
                                              <w:marRight w:val="0"/>
                                              <w:marTop w:val="0"/>
                                              <w:marBottom w:val="0"/>
                                              <w:divBdr>
                                                <w:top w:val="none" w:sz="0" w:space="0" w:color="auto"/>
                                                <w:left w:val="none" w:sz="0" w:space="0" w:color="auto"/>
                                                <w:bottom w:val="none" w:sz="0" w:space="0" w:color="auto"/>
                                                <w:right w:val="none" w:sz="0" w:space="0" w:color="auto"/>
                                              </w:divBdr>
                                              <w:divsChild>
                                                <w:div w:id="1232155416">
                                                  <w:marLeft w:val="0"/>
                                                  <w:marRight w:val="0"/>
                                                  <w:marTop w:val="0"/>
                                                  <w:marBottom w:val="0"/>
                                                  <w:divBdr>
                                                    <w:top w:val="none" w:sz="0" w:space="0" w:color="auto"/>
                                                    <w:left w:val="none" w:sz="0" w:space="0" w:color="auto"/>
                                                    <w:bottom w:val="none" w:sz="0" w:space="0" w:color="auto"/>
                                                    <w:right w:val="none" w:sz="0" w:space="0" w:color="auto"/>
                                                  </w:divBdr>
                                                  <w:divsChild>
                                                    <w:div w:id="367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2145">
                                              <w:marLeft w:val="0"/>
                                              <w:marRight w:val="0"/>
                                              <w:marTop w:val="0"/>
                                              <w:marBottom w:val="0"/>
                                              <w:divBdr>
                                                <w:top w:val="none" w:sz="0" w:space="0" w:color="auto"/>
                                                <w:left w:val="none" w:sz="0" w:space="0" w:color="auto"/>
                                                <w:bottom w:val="none" w:sz="0" w:space="0" w:color="auto"/>
                                                <w:right w:val="none" w:sz="0" w:space="0" w:color="auto"/>
                                              </w:divBdr>
                                              <w:divsChild>
                                                <w:div w:id="688220603">
                                                  <w:marLeft w:val="0"/>
                                                  <w:marRight w:val="0"/>
                                                  <w:marTop w:val="0"/>
                                                  <w:marBottom w:val="0"/>
                                                  <w:divBdr>
                                                    <w:top w:val="none" w:sz="0" w:space="0" w:color="auto"/>
                                                    <w:left w:val="none" w:sz="0" w:space="0" w:color="auto"/>
                                                    <w:bottom w:val="none" w:sz="0" w:space="0" w:color="auto"/>
                                                    <w:right w:val="none" w:sz="0" w:space="0" w:color="auto"/>
                                                  </w:divBdr>
                                                </w:div>
                                              </w:divsChild>
                                            </w:div>
                                            <w:div w:id="68163321">
                                              <w:marLeft w:val="0"/>
                                              <w:marRight w:val="0"/>
                                              <w:marTop w:val="0"/>
                                              <w:marBottom w:val="0"/>
                                              <w:divBdr>
                                                <w:top w:val="none" w:sz="0" w:space="0" w:color="auto"/>
                                                <w:left w:val="none" w:sz="0" w:space="0" w:color="auto"/>
                                                <w:bottom w:val="none" w:sz="0" w:space="0" w:color="auto"/>
                                                <w:right w:val="none" w:sz="0" w:space="0" w:color="auto"/>
                                              </w:divBdr>
                                              <w:divsChild>
                                                <w:div w:id="523715899">
                                                  <w:marLeft w:val="0"/>
                                                  <w:marRight w:val="0"/>
                                                  <w:marTop w:val="0"/>
                                                  <w:marBottom w:val="0"/>
                                                  <w:divBdr>
                                                    <w:top w:val="none" w:sz="0" w:space="0" w:color="auto"/>
                                                    <w:left w:val="none" w:sz="0" w:space="0" w:color="auto"/>
                                                    <w:bottom w:val="none" w:sz="0" w:space="0" w:color="auto"/>
                                                    <w:right w:val="none" w:sz="0" w:space="0" w:color="auto"/>
                                                  </w:divBdr>
                                                  <w:divsChild>
                                                    <w:div w:id="12409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2962">
                                              <w:marLeft w:val="0"/>
                                              <w:marRight w:val="0"/>
                                              <w:marTop w:val="0"/>
                                              <w:marBottom w:val="0"/>
                                              <w:divBdr>
                                                <w:top w:val="none" w:sz="0" w:space="0" w:color="auto"/>
                                                <w:left w:val="none" w:sz="0" w:space="0" w:color="auto"/>
                                                <w:bottom w:val="none" w:sz="0" w:space="0" w:color="auto"/>
                                                <w:right w:val="none" w:sz="0" w:space="0" w:color="auto"/>
                                              </w:divBdr>
                                              <w:divsChild>
                                                <w:div w:id="1854371607">
                                                  <w:marLeft w:val="0"/>
                                                  <w:marRight w:val="0"/>
                                                  <w:marTop w:val="0"/>
                                                  <w:marBottom w:val="0"/>
                                                  <w:divBdr>
                                                    <w:top w:val="none" w:sz="0" w:space="0" w:color="auto"/>
                                                    <w:left w:val="none" w:sz="0" w:space="0" w:color="auto"/>
                                                    <w:bottom w:val="none" w:sz="0" w:space="0" w:color="auto"/>
                                                    <w:right w:val="none" w:sz="0" w:space="0" w:color="auto"/>
                                                  </w:divBdr>
                                                </w:div>
                                              </w:divsChild>
                                            </w:div>
                                            <w:div w:id="471289641">
                                              <w:marLeft w:val="0"/>
                                              <w:marRight w:val="0"/>
                                              <w:marTop w:val="0"/>
                                              <w:marBottom w:val="0"/>
                                              <w:divBdr>
                                                <w:top w:val="none" w:sz="0" w:space="0" w:color="auto"/>
                                                <w:left w:val="none" w:sz="0" w:space="0" w:color="auto"/>
                                                <w:bottom w:val="none" w:sz="0" w:space="0" w:color="auto"/>
                                                <w:right w:val="none" w:sz="0" w:space="0" w:color="auto"/>
                                              </w:divBdr>
                                              <w:divsChild>
                                                <w:div w:id="326440682">
                                                  <w:marLeft w:val="0"/>
                                                  <w:marRight w:val="0"/>
                                                  <w:marTop w:val="0"/>
                                                  <w:marBottom w:val="0"/>
                                                  <w:divBdr>
                                                    <w:top w:val="none" w:sz="0" w:space="0" w:color="auto"/>
                                                    <w:left w:val="none" w:sz="0" w:space="0" w:color="auto"/>
                                                    <w:bottom w:val="none" w:sz="0" w:space="0" w:color="auto"/>
                                                    <w:right w:val="none" w:sz="0" w:space="0" w:color="auto"/>
                                                  </w:divBdr>
                                                  <w:divsChild>
                                                    <w:div w:id="206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6929">
                                          <w:marLeft w:val="0"/>
                                          <w:marRight w:val="0"/>
                                          <w:marTop w:val="0"/>
                                          <w:marBottom w:val="0"/>
                                          <w:divBdr>
                                            <w:top w:val="none" w:sz="0" w:space="0" w:color="auto"/>
                                            <w:left w:val="none" w:sz="0" w:space="0" w:color="auto"/>
                                            <w:bottom w:val="none" w:sz="0" w:space="0" w:color="auto"/>
                                            <w:right w:val="none" w:sz="0" w:space="0" w:color="auto"/>
                                          </w:divBdr>
                                          <w:divsChild>
                                            <w:div w:id="59645039">
                                              <w:marLeft w:val="0"/>
                                              <w:marRight w:val="0"/>
                                              <w:marTop w:val="0"/>
                                              <w:marBottom w:val="0"/>
                                              <w:divBdr>
                                                <w:top w:val="none" w:sz="0" w:space="0" w:color="auto"/>
                                                <w:left w:val="none" w:sz="0" w:space="0" w:color="auto"/>
                                                <w:bottom w:val="none" w:sz="0" w:space="0" w:color="auto"/>
                                                <w:right w:val="none" w:sz="0" w:space="0" w:color="auto"/>
                                              </w:divBdr>
                                              <w:divsChild>
                                                <w:div w:id="1797531007">
                                                  <w:marLeft w:val="0"/>
                                                  <w:marRight w:val="0"/>
                                                  <w:marTop w:val="0"/>
                                                  <w:marBottom w:val="0"/>
                                                  <w:divBdr>
                                                    <w:top w:val="none" w:sz="0" w:space="0" w:color="auto"/>
                                                    <w:left w:val="none" w:sz="0" w:space="0" w:color="auto"/>
                                                    <w:bottom w:val="none" w:sz="0" w:space="0" w:color="auto"/>
                                                    <w:right w:val="none" w:sz="0" w:space="0" w:color="auto"/>
                                                  </w:divBdr>
                                                </w:div>
                                              </w:divsChild>
                                            </w:div>
                                            <w:div w:id="295336633">
                                              <w:marLeft w:val="0"/>
                                              <w:marRight w:val="0"/>
                                              <w:marTop w:val="0"/>
                                              <w:marBottom w:val="0"/>
                                              <w:divBdr>
                                                <w:top w:val="none" w:sz="0" w:space="0" w:color="auto"/>
                                                <w:left w:val="none" w:sz="0" w:space="0" w:color="auto"/>
                                                <w:bottom w:val="none" w:sz="0" w:space="0" w:color="auto"/>
                                                <w:right w:val="none" w:sz="0" w:space="0" w:color="auto"/>
                                              </w:divBdr>
                                              <w:divsChild>
                                                <w:div w:id="1177378484">
                                                  <w:marLeft w:val="0"/>
                                                  <w:marRight w:val="0"/>
                                                  <w:marTop w:val="0"/>
                                                  <w:marBottom w:val="0"/>
                                                  <w:divBdr>
                                                    <w:top w:val="none" w:sz="0" w:space="0" w:color="auto"/>
                                                    <w:left w:val="none" w:sz="0" w:space="0" w:color="auto"/>
                                                    <w:bottom w:val="none" w:sz="0" w:space="0" w:color="auto"/>
                                                    <w:right w:val="none" w:sz="0" w:space="0" w:color="auto"/>
                                                  </w:divBdr>
                                                  <w:divsChild>
                                                    <w:div w:id="25104227">
                                                      <w:marLeft w:val="0"/>
                                                      <w:marRight w:val="0"/>
                                                      <w:marTop w:val="0"/>
                                                      <w:marBottom w:val="0"/>
                                                      <w:divBdr>
                                                        <w:top w:val="none" w:sz="0" w:space="0" w:color="auto"/>
                                                        <w:left w:val="none" w:sz="0" w:space="0" w:color="auto"/>
                                                        <w:bottom w:val="none" w:sz="0" w:space="0" w:color="auto"/>
                                                        <w:right w:val="none" w:sz="0" w:space="0" w:color="auto"/>
                                                      </w:divBdr>
                                                      <w:divsChild>
                                                        <w:div w:id="16619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82739">
                                                  <w:marLeft w:val="0"/>
                                                  <w:marRight w:val="0"/>
                                                  <w:marTop w:val="0"/>
                                                  <w:marBottom w:val="0"/>
                                                  <w:divBdr>
                                                    <w:top w:val="none" w:sz="0" w:space="0" w:color="auto"/>
                                                    <w:left w:val="none" w:sz="0" w:space="0" w:color="auto"/>
                                                    <w:bottom w:val="none" w:sz="0" w:space="0" w:color="auto"/>
                                                    <w:right w:val="none" w:sz="0" w:space="0" w:color="auto"/>
                                                  </w:divBdr>
                                                  <w:divsChild>
                                                    <w:div w:id="1225527007">
                                                      <w:marLeft w:val="0"/>
                                                      <w:marRight w:val="0"/>
                                                      <w:marTop w:val="0"/>
                                                      <w:marBottom w:val="0"/>
                                                      <w:divBdr>
                                                        <w:top w:val="none" w:sz="0" w:space="0" w:color="auto"/>
                                                        <w:left w:val="none" w:sz="0" w:space="0" w:color="auto"/>
                                                        <w:bottom w:val="none" w:sz="0" w:space="0" w:color="auto"/>
                                                        <w:right w:val="none" w:sz="0" w:space="0" w:color="auto"/>
                                                      </w:divBdr>
                                                      <w:divsChild>
                                                        <w:div w:id="1374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4737">
                                                  <w:marLeft w:val="0"/>
                                                  <w:marRight w:val="0"/>
                                                  <w:marTop w:val="0"/>
                                                  <w:marBottom w:val="0"/>
                                                  <w:divBdr>
                                                    <w:top w:val="none" w:sz="0" w:space="0" w:color="auto"/>
                                                    <w:left w:val="none" w:sz="0" w:space="0" w:color="auto"/>
                                                    <w:bottom w:val="none" w:sz="0" w:space="0" w:color="auto"/>
                                                    <w:right w:val="none" w:sz="0" w:space="0" w:color="auto"/>
                                                  </w:divBdr>
                                                  <w:divsChild>
                                                    <w:div w:id="1296720013">
                                                      <w:marLeft w:val="0"/>
                                                      <w:marRight w:val="0"/>
                                                      <w:marTop w:val="0"/>
                                                      <w:marBottom w:val="0"/>
                                                      <w:divBdr>
                                                        <w:top w:val="none" w:sz="0" w:space="0" w:color="auto"/>
                                                        <w:left w:val="none" w:sz="0" w:space="0" w:color="auto"/>
                                                        <w:bottom w:val="none" w:sz="0" w:space="0" w:color="auto"/>
                                                        <w:right w:val="none" w:sz="0" w:space="0" w:color="auto"/>
                                                      </w:divBdr>
                                                      <w:divsChild>
                                                        <w:div w:id="5653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4402">
                                                  <w:marLeft w:val="0"/>
                                                  <w:marRight w:val="0"/>
                                                  <w:marTop w:val="0"/>
                                                  <w:marBottom w:val="0"/>
                                                  <w:divBdr>
                                                    <w:top w:val="none" w:sz="0" w:space="0" w:color="auto"/>
                                                    <w:left w:val="none" w:sz="0" w:space="0" w:color="auto"/>
                                                    <w:bottom w:val="none" w:sz="0" w:space="0" w:color="auto"/>
                                                    <w:right w:val="none" w:sz="0" w:space="0" w:color="auto"/>
                                                  </w:divBdr>
                                                  <w:divsChild>
                                                    <w:div w:id="1386565873">
                                                      <w:marLeft w:val="0"/>
                                                      <w:marRight w:val="0"/>
                                                      <w:marTop w:val="0"/>
                                                      <w:marBottom w:val="0"/>
                                                      <w:divBdr>
                                                        <w:top w:val="none" w:sz="0" w:space="0" w:color="auto"/>
                                                        <w:left w:val="none" w:sz="0" w:space="0" w:color="auto"/>
                                                        <w:bottom w:val="none" w:sz="0" w:space="0" w:color="auto"/>
                                                        <w:right w:val="none" w:sz="0" w:space="0" w:color="auto"/>
                                                      </w:divBdr>
                                                      <w:divsChild>
                                                        <w:div w:id="5286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986">
                                              <w:marLeft w:val="0"/>
                                              <w:marRight w:val="0"/>
                                              <w:marTop w:val="0"/>
                                              <w:marBottom w:val="0"/>
                                              <w:divBdr>
                                                <w:top w:val="none" w:sz="0" w:space="0" w:color="auto"/>
                                                <w:left w:val="none" w:sz="0" w:space="0" w:color="auto"/>
                                                <w:bottom w:val="none" w:sz="0" w:space="0" w:color="auto"/>
                                                <w:right w:val="none" w:sz="0" w:space="0" w:color="auto"/>
                                              </w:divBdr>
                                              <w:divsChild>
                                                <w:div w:id="12220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746">
                                          <w:marLeft w:val="0"/>
                                          <w:marRight w:val="0"/>
                                          <w:marTop w:val="0"/>
                                          <w:marBottom w:val="0"/>
                                          <w:divBdr>
                                            <w:top w:val="none" w:sz="0" w:space="0" w:color="auto"/>
                                            <w:left w:val="none" w:sz="0" w:space="0" w:color="auto"/>
                                            <w:bottom w:val="none" w:sz="0" w:space="0" w:color="auto"/>
                                            <w:right w:val="none" w:sz="0" w:space="0" w:color="auto"/>
                                          </w:divBdr>
                                          <w:divsChild>
                                            <w:div w:id="1524630922">
                                              <w:marLeft w:val="0"/>
                                              <w:marRight w:val="0"/>
                                              <w:marTop w:val="0"/>
                                              <w:marBottom w:val="0"/>
                                              <w:divBdr>
                                                <w:top w:val="none" w:sz="0" w:space="0" w:color="auto"/>
                                                <w:left w:val="none" w:sz="0" w:space="0" w:color="auto"/>
                                                <w:bottom w:val="none" w:sz="0" w:space="0" w:color="auto"/>
                                                <w:right w:val="none" w:sz="0" w:space="0" w:color="auto"/>
                                              </w:divBdr>
                                              <w:divsChild>
                                                <w:div w:id="20832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gate.ec.europa.eu/odr/main/index.cfm?event=main.adr.show" TargetMode="External"/><Relationship Id="rId4" Type="http://schemas.openxmlformats.org/officeDocument/2006/relationships/hyperlink" Target="https://ec.europa.eu/consumers/od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15514</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dc:creator>
  <cp:keywords/>
  <dc:description/>
  <cp:lastModifiedBy>samu</cp:lastModifiedBy>
  <cp:revision>1</cp:revision>
  <dcterms:created xsi:type="dcterms:W3CDTF">2019-06-15T12:03:00Z</dcterms:created>
  <dcterms:modified xsi:type="dcterms:W3CDTF">2019-06-15T13:28:00Z</dcterms:modified>
</cp:coreProperties>
</file>